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1B" w:rsidRPr="009B0C39" w:rsidRDefault="001C7D1B" w:rsidP="001C7D1B">
      <w:pPr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5563"/>
        <w:gridCol w:w="4502"/>
      </w:tblGrid>
      <w:tr w:rsidR="001C7D1B" w:rsidRPr="001C7D1B" w:rsidTr="001C7D1B">
        <w:trPr>
          <w:trHeight w:val="818"/>
        </w:trPr>
        <w:tc>
          <w:tcPr>
            <w:tcW w:w="5563" w:type="dxa"/>
          </w:tcPr>
          <w:p w:rsidR="001C7D1B" w:rsidRPr="001C7D1B" w:rsidRDefault="001C7D1B" w:rsidP="001C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1B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«СОГЛАСОВАНО»:</w:t>
            </w:r>
          </w:p>
          <w:p w:rsidR="00980E00" w:rsidRDefault="00980E00" w:rsidP="00FC5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r w:rsidRPr="001C7D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C7D1B" w:rsidRPr="001C7D1B" w:rsidRDefault="00F357BB" w:rsidP="00D036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="001C7D1B" w:rsidRPr="001C7D1B">
              <w:rPr>
                <w:rFonts w:ascii="Times New Roman" w:hAnsi="Times New Roman" w:cs="Times New Roman"/>
                <w:sz w:val="24"/>
                <w:szCs w:val="24"/>
              </w:rPr>
              <w:t xml:space="preserve"> «»</w:t>
            </w:r>
          </w:p>
        </w:tc>
        <w:tc>
          <w:tcPr>
            <w:tcW w:w="4502" w:type="dxa"/>
          </w:tcPr>
          <w:p w:rsidR="001C7D1B" w:rsidRPr="001C7D1B" w:rsidRDefault="001C7D1B" w:rsidP="001C7D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1B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«УТВЕРЖДАЮ»:</w:t>
            </w:r>
          </w:p>
          <w:p w:rsidR="00980E00" w:rsidRDefault="00980E00" w:rsidP="00980E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r w:rsidRPr="001C7D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C7D1B" w:rsidRPr="001C7D1B" w:rsidRDefault="00980E00" w:rsidP="00980E00">
            <w:pPr>
              <w:ind w:righ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1C7D1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1C7D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7D1B" w:rsidRPr="009B0C39" w:rsidTr="001C7D1B">
        <w:trPr>
          <w:trHeight w:val="939"/>
        </w:trPr>
        <w:tc>
          <w:tcPr>
            <w:tcW w:w="5563" w:type="dxa"/>
          </w:tcPr>
          <w:p w:rsidR="001C7D1B" w:rsidRDefault="001C7D1B" w:rsidP="00FC5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1B" w:rsidRPr="001C7D1B" w:rsidRDefault="001C7D1B" w:rsidP="00FC5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D1B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</w:p>
          <w:p w:rsidR="001C7D1B" w:rsidRPr="001C7D1B" w:rsidRDefault="001C7D1B" w:rsidP="000806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1B">
              <w:rPr>
                <w:rFonts w:ascii="Times New Roman" w:hAnsi="Times New Roman" w:cs="Times New Roman"/>
                <w:sz w:val="24"/>
                <w:szCs w:val="24"/>
              </w:rPr>
              <w:t>«____» ___________202</w:t>
            </w:r>
            <w:r w:rsidR="000806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C7D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02" w:type="dxa"/>
          </w:tcPr>
          <w:p w:rsidR="001C7D1B" w:rsidRDefault="001C7D1B" w:rsidP="00FC5A72">
            <w:pPr>
              <w:spacing w:line="276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1B" w:rsidRPr="001C7D1B" w:rsidRDefault="001C7D1B" w:rsidP="00FC5A72">
            <w:pPr>
              <w:spacing w:line="276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D1B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</w:p>
          <w:p w:rsidR="001C7D1B" w:rsidRPr="001C7D1B" w:rsidRDefault="001C7D1B" w:rsidP="000806BB">
            <w:pPr>
              <w:spacing w:line="276" w:lineRule="auto"/>
              <w:ind w:lef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1B">
              <w:rPr>
                <w:rFonts w:ascii="Times New Roman" w:hAnsi="Times New Roman" w:cs="Times New Roman"/>
                <w:sz w:val="24"/>
                <w:szCs w:val="24"/>
              </w:rPr>
              <w:t>«____» ___________ 202</w:t>
            </w:r>
            <w:r w:rsidR="000806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C7D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63DED" w:rsidRDefault="00C63DED" w:rsidP="00C63DED">
      <w:pPr>
        <w:shd w:val="clear" w:color="auto" w:fill="FFFFFF"/>
        <w:spacing w:after="0" w:line="240" w:lineRule="auto"/>
        <w:ind w:left="3538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F221B7" w:rsidRDefault="00F221B7" w:rsidP="00C63DED">
      <w:pPr>
        <w:shd w:val="clear" w:color="auto" w:fill="FFFFFF"/>
        <w:spacing w:after="0" w:line="240" w:lineRule="auto"/>
        <w:ind w:left="3538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C63DED" w:rsidRPr="00F221B7" w:rsidRDefault="00C63DED" w:rsidP="00C63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B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ТЕХНИЧЕСКОЕ ЗАДАНИЕ</w:t>
      </w:r>
    </w:p>
    <w:p w:rsidR="00F221B7" w:rsidRDefault="00C63DED" w:rsidP="00C63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22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выполнение </w:t>
      </w:r>
      <w:r w:rsidR="00F221B7" w:rsidRPr="00F22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обследования технического состояния зданий окружающей застройки попадающих в зону возможного влияния при строительстве «</w:t>
      </w:r>
      <w:r w:rsidR="00F221B7" w:rsidRPr="00F221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название нового сооружения</w:t>
      </w:r>
      <w:r w:rsidR="00F221B7" w:rsidRPr="00F22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по адресу: </w:t>
      </w:r>
      <w:r w:rsidR="00F221B7" w:rsidRPr="00F221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«адрес нового сооружения».</w:t>
      </w:r>
    </w:p>
    <w:p w:rsidR="00311EC1" w:rsidRDefault="00311EC1" w:rsidP="00C63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601"/>
        <w:gridCol w:w="6037"/>
      </w:tblGrid>
      <w:tr w:rsidR="00057742" w:rsidRPr="00F221B7" w:rsidTr="00057742">
        <w:tc>
          <w:tcPr>
            <w:tcW w:w="707" w:type="dxa"/>
            <w:shd w:val="clear" w:color="auto" w:fill="DEEAF6" w:themeFill="accent1" w:themeFillTint="33"/>
            <w:vAlign w:val="center"/>
          </w:tcPr>
          <w:p w:rsidR="00057742" w:rsidRPr="00F221B7" w:rsidRDefault="00057742" w:rsidP="006E237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221B7">
              <w:rPr>
                <w:b/>
                <w:sz w:val="24"/>
                <w:szCs w:val="24"/>
              </w:rPr>
              <w:t xml:space="preserve">№ </w:t>
            </w:r>
            <w:r w:rsidRPr="00F221B7">
              <w:rPr>
                <w:b/>
                <w:spacing w:val="-13"/>
                <w:sz w:val="24"/>
                <w:szCs w:val="24"/>
              </w:rPr>
              <w:t>п/п</w:t>
            </w:r>
          </w:p>
        </w:tc>
        <w:tc>
          <w:tcPr>
            <w:tcW w:w="2601" w:type="dxa"/>
            <w:shd w:val="clear" w:color="auto" w:fill="DEEAF6" w:themeFill="accent1" w:themeFillTint="33"/>
            <w:vAlign w:val="center"/>
          </w:tcPr>
          <w:p w:rsidR="00057742" w:rsidRPr="00F221B7" w:rsidRDefault="00057742" w:rsidP="006E237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221B7">
              <w:rPr>
                <w:b/>
                <w:spacing w:val="1"/>
                <w:sz w:val="24"/>
                <w:szCs w:val="24"/>
              </w:rPr>
              <w:t>Наименование требования</w:t>
            </w:r>
          </w:p>
        </w:tc>
        <w:tc>
          <w:tcPr>
            <w:tcW w:w="6037" w:type="dxa"/>
            <w:shd w:val="clear" w:color="auto" w:fill="DEEAF6" w:themeFill="accent1" w:themeFillTint="33"/>
            <w:vAlign w:val="center"/>
          </w:tcPr>
          <w:p w:rsidR="00057742" w:rsidRPr="00F221B7" w:rsidRDefault="00057742" w:rsidP="006E237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221B7">
              <w:rPr>
                <w:b/>
                <w:spacing w:val="-4"/>
                <w:w w:val="140"/>
                <w:sz w:val="24"/>
                <w:szCs w:val="24"/>
              </w:rPr>
              <w:t>Содержание</w:t>
            </w:r>
          </w:p>
        </w:tc>
      </w:tr>
    </w:tbl>
    <w:p w:rsidR="00F221B7" w:rsidRDefault="00F221B7" w:rsidP="00057742">
      <w:pPr>
        <w:widowControl w:val="0"/>
        <w:autoSpaceDE w:val="0"/>
        <w:autoSpaceDN w:val="0"/>
        <w:adjustRightInd w:val="0"/>
        <w:spacing w:after="0" w:line="1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601"/>
        <w:gridCol w:w="6037"/>
      </w:tblGrid>
      <w:tr w:rsidR="00F221B7" w:rsidRPr="00F221B7" w:rsidTr="00057742">
        <w:trPr>
          <w:tblHeader/>
        </w:trPr>
        <w:tc>
          <w:tcPr>
            <w:tcW w:w="707" w:type="dxa"/>
            <w:shd w:val="clear" w:color="auto" w:fill="DEEAF6" w:themeFill="accent1" w:themeFillTint="33"/>
          </w:tcPr>
          <w:p w:rsidR="00F221B7" w:rsidRPr="00F221B7" w:rsidRDefault="00F221B7" w:rsidP="00F221B7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221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01" w:type="dxa"/>
            <w:shd w:val="clear" w:color="auto" w:fill="DEEAF6" w:themeFill="accent1" w:themeFillTint="33"/>
          </w:tcPr>
          <w:p w:rsidR="00F221B7" w:rsidRPr="00F221B7" w:rsidRDefault="00F221B7" w:rsidP="00F221B7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221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37" w:type="dxa"/>
            <w:shd w:val="clear" w:color="auto" w:fill="DEEAF6" w:themeFill="accent1" w:themeFillTint="33"/>
          </w:tcPr>
          <w:p w:rsidR="00F221B7" w:rsidRPr="00F221B7" w:rsidRDefault="00F221B7" w:rsidP="00F221B7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221B7">
              <w:rPr>
                <w:b/>
                <w:sz w:val="24"/>
                <w:szCs w:val="24"/>
              </w:rPr>
              <w:t>3</w:t>
            </w:r>
          </w:p>
        </w:tc>
      </w:tr>
      <w:tr w:rsidR="00F221B7" w:rsidRPr="00F221B7" w:rsidTr="007A4513">
        <w:trPr>
          <w:trHeight w:val="510"/>
        </w:trPr>
        <w:tc>
          <w:tcPr>
            <w:tcW w:w="707" w:type="dxa"/>
          </w:tcPr>
          <w:p w:rsidR="00F221B7" w:rsidRPr="00F221B7" w:rsidRDefault="00F221B7" w:rsidP="00F221B7">
            <w:pPr>
              <w:pStyle w:val="a8"/>
              <w:jc w:val="center"/>
              <w:rPr>
                <w:sz w:val="24"/>
                <w:szCs w:val="24"/>
              </w:rPr>
            </w:pPr>
            <w:r w:rsidRPr="00F221B7">
              <w:rPr>
                <w:sz w:val="24"/>
                <w:szCs w:val="24"/>
              </w:rPr>
              <w:t>1.</w:t>
            </w:r>
          </w:p>
        </w:tc>
        <w:tc>
          <w:tcPr>
            <w:tcW w:w="2601" w:type="dxa"/>
          </w:tcPr>
          <w:p w:rsidR="00F221B7" w:rsidRPr="00F221B7" w:rsidRDefault="00F221B7" w:rsidP="00F221B7">
            <w:pPr>
              <w:pStyle w:val="a8"/>
              <w:rPr>
                <w:sz w:val="24"/>
                <w:szCs w:val="24"/>
              </w:rPr>
            </w:pPr>
            <w:r w:rsidRPr="00F221B7">
              <w:rPr>
                <w:spacing w:val="-10"/>
                <w:sz w:val="24"/>
                <w:szCs w:val="24"/>
              </w:rPr>
              <w:t>Основание для проведения работ</w:t>
            </w:r>
          </w:p>
        </w:tc>
        <w:tc>
          <w:tcPr>
            <w:tcW w:w="6037" w:type="dxa"/>
          </w:tcPr>
          <w:p w:rsidR="00F221B7" w:rsidRPr="00F221B7" w:rsidRDefault="00F221B7" w:rsidP="00CB6D9D">
            <w:pPr>
              <w:pStyle w:val="a8"/>
              <w:rPr>
                <w:sz w:val="24"/>
                <w:szCs w:val="24"/>
              </w:rPr>
            </w:pPr>
            <w:r w:rsidRPr="00F221B7">
              <w:rPr>
                <w:spacing w:val="-10"/>
                <w:sz w:val="24"/>
                <w:szCs w:val="24"/>
              </w:rPr>
              <w:t xml:space="preserve">Договор № </w:t>
            </w:r>
            <w:r w:rsidR="00CB6D9D">
              <w:rPr>
                <w:spacing w:val="-10"/>
                <w:sz w:val="24"/>
                <w:szCs w:val="24"/>
              </w:rPr>
              <w:t xml:space="preserve">«номер» от «число» «месяц» </w:t>
            </w:r>
            <w:r w:rsidRPr="00F221B7">
              <w:rPr>
                <w:spacing w:val="-10"/>
                <w:sz w:val="24"/>
                <w:szCs w:val="24"/>
              </w:rPr>
              <w:t>20</w:t>
            </w:r>
            <w:r>
              <w:rPr>
                <w:spacing w:val="-10"/>
                <w:sz w:val="24"/>
                <w:szCs w:val="24"/>
              </w:rPr>
              <w:t>2</w:t>
            </w:r>
            <w:r w:rsidR="00CB6D9D">
              <w:rPr>
                <w:spacing w:val="-10"/>
                <w:sz w:val="24"/>
                <w:szCs w:val="24"/>
              </w:rPr>
              <w:t>2</w:t>
            </w:r>
            <w:r w:rsidRPr="00F221B7">
              <w:rPr>
                <w:spacing w:val="-10"/>
                <w:sz w:val="24"/>
                <w:szCs w:val="24"/>
              </w:rPr>
              <w:t xml:space="preserve"> года.</w:t>
            </w:r>
          </w:p>
        </w:tc>
      </w:tr>
      <w:tr w:rsidR="00F221B7" w:rsidRPr="00F221B7" w:rsidTr="007A4513">
        <w:trPr>
          <w:trHeight w:val="567"/>
        </w:trPr>
        <w:tc>
          <w:tcPr>
            <w:tcW w:w="707" w:type="dxa"/>
          </w:tcPr>
          <w:p w:rsidR="00F221B7" w:rsidRPr="00F221B7" w:rsidRDefault="00F221B7" w:rsidP="00F221B7">
            <w:pPr>
              <w:pStyle w:val="a8"/>
              <w:jc w:val="center"/>
              <w:rPr>
                <w:sz w:val="24"/>
                <w:szCs w:val="24"/>
              </w:rPr>
            </w:pPr>
            <w:r w:rsidRPr="00F221B7">
              <w:rPr>
                <w:sz w:val="24"/>
                <w:szCs w:val="24"/>
              </w:rPr>
              <w:t>2.</w:t>
            </w:r>
          </w:p>
        </w:tc>
        <w:tc>
          <w:tcPr>
            <w:tcW w:w="2601" w:type="dxa"/>
          </w:tcPr>
          <w:p w:rsidR="00F221B7" w:rsidRPr="00F221B7" w:rsidRDefault="00F221B7" w:rsidP="00F221B7">
            <w:pPr>
              <w:pStyle w:val="a8"/>
              <w:rPr>
                <w:sz w:val="24"/>
                <w:szCs w:val="24"/>
              </w:rPr>
            </w:pPr>
            <w:r w:rsidRPr="00F221B7">
              <w:rPr>
                <w:spacing w:val="-10"/>
                <w:sz w:val="24"/>
                <w:szCs w:val="24"/>
              </w:rPr>
              <w:t xml:space="preserve">Наименование Заказчика, </w:t>
            </w:r>
            <w:r w:rsidRPr="00C63DED">
              <w:rPr>
                <w:spacing w:val="-10"/>
                <w:sz w:val="24"/>
                <w:szCs w:val="24"/>
              </w:rPr>
              <w:t>адрес, рекв</w:t>
            </w:r>
            <w:r>
              <w:rPr>
                <w:spacing w:val="-10"/>
                <w:sz w:val="24"/>
                <w:szCs w:val="24"/>
              </w:rPr>
              <w:t>и</w:t>
            </w:r>
            <w:r w:rsidRPr="00C63DED">
              <w:rPr>
                <w:spacing w:val="-10"/>
                <w:sz w:val="24"/>
                <w:szCs w:val="24"/>
              </w:rPr>
              <w:t>зиты</w:t>
            </w:r>
          </w:p>
        </w:tc>
        <w:tc>
          <w:tcPr>
            <w:tcW w:w="6037" w:type="dxa"/>
          </w:tcPr>
          <w:p w:rsidR="00F221B7" w:rsidRDefault="00F221B7" w:rsidP="00F2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B1E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ООО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</w:t>
            </w:r>
            <w:r w:rsidRPr="000B1E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  <w:p w:rsidR="00F221B7" w:rsidRDefault="00F221B7" w:rsidP="00F2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1F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</w:t>
            </w:r>
          </w:p>
          <w:p w:rsidR="00F221B7" w:rsidRPr="00D21FDC" w:rsidRDefault="00F221B7" w:rsidP="00F2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1F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ОРГН: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__________</w:t>
            </w:r>
          </w:p>
          <w:p w:rsidR="00F221B7" w:rsidRDefault="00F221B7" w:rsidP="00F2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1F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КПП: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</w:t>
            </w:r>
          </w:p>
          <w:p w:rsidR="00F221B7" w:rsidRPr="00F221B7" w:rsidRDefault="00F221B7" w:rsidP="00F2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21F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Юридический 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</w:tc>
      </w:tr>
      <w:tr w:rsidR="00F221B7" w:rsidRPr="00F221B7" w:rsidTr="007A4513">
        <w:tc>
          <w:tcPr>
            <w:tcW w:w="707" w:type="dxa"/>
          </w:tcPr>
          <w:p w:rsidR="00F221B7" w:rsidRPr="00F221B7" w:rsidRDefault="00F221B7" w:rsidP="00F221B7">
            <w:pPr>
              <w:pStyle w:val="a8"/>
              <w:jc w:val="center"/>
              <w:rPr>
                <w:sz w:val="24"/>
                <w:szCs w:val="24"/>
              </w:rPr>
            </w:pPr>
            <w:r w:rsidRPr="00F221B7">
              <w:rPr>
                <w:sz w:val="24"/>
                <w:szCs w:val="24"/>
              </w:rPr>
              <w:t>3.</w:t>
            </w:r>
          </w:p>
        </w:tc>
        <w:tc>
          <w:tcPr>
            <w:tcW w:w="2601" w:type="dxa"/>
          </w:tcPr>
          <w:p w:rsidR="00F221B7" w:rsidRPr="00F221B7" w:rsidRDefault="00F221B7" w:rsidP="00F221B7">
            <w:pPr>
              <w:pStyle w:val="a8"/>
              <w:rPr>
                <w:sz w:val="24"/>
                <w:szCs w:val="24"/>
              </w:rPr>
            </w:pPr>
            <w:r w:rsidRPr="00F221B7">
              <w:rPr>
                <w:spacing w:val="-8"/>
                <w:sz w:val="24"/>
                <w:szCs w:val="24"/>
              </w:rPr>
              <w:t xml:space="preserve">Наименование </w:t>
            </w:r>
            <w:r w:rsidRPr="00F221B7">
              <w:rPr>
                <w:spacing w:val="-6"/>
                <w:sz w:val="24"/>
                <w:szCs w:val="24"/>
              </w:rPr>
              <w:t xml:space="preserve">организации, выполняющей </w:t>
            </w:r>
            <w:r w:rsidRPr="00F221B7">
              <w:rPr>
                <w:spacing w:val="-10"/>
                <w:sz w:val="24"/>
                <w:szCs w:val="24"/>
              </w:rPr>
              <w:t xml:space="preserve">работы, </w:t>
            </w:r>
          </w:p>
        </w:tc>
        <w:tc>
          <w:tcPr>
            <w:tcW w:w="6037" w:type="dxa"/>
          </w:tcPr>
          <w:p w:rsidR="00F221B7" w:rsidRPr="00F221B7" w:rsidRDefault="00F221B7" w:rsidP="0006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221B7" w:rsidRPr="00F221B7" w:rsidTr="007A4513">
        <w:tc>
          <w:tcPr>
            <w:tcW w:w="707" w:type="dxa"/>
          </w:tcPr>
          <w:p w:rsidR="00F221B7" w:rsidRPr="00F221B7" w:rsidRDefault="00F221B7" w:rsidP="00F221B7">
            <w:pPr>
              <w:pStyle w:val="a8"/>
              <w:jc w:val="center"/>
              <w:rPr>
                <w:sz w:val="24"/>
                <w:szCs w:val="24"/>
              </w:rPr>
            </w:pPr>
            <w:r w:rsidRPr="00F221B7">
              <w:rPr>
                <w:sz w:val="24"/>
                <w:szCs w:val="24"/>
              </w:rPr>
              <w:t>4.</w:t>
            </w:r>
          </w:p>
        </w:tc>
        <w:tc>
          <w:tcPr>
            <w:tcW w:w="2601" w:type="dxa"/>
          </w:tcPr>
          <w:p w:rsidR="00F221B7" w:rsidRPr="00F221B7" w:rsidRDefault="00F221B7" w:rsidP="00F221B7">
            <w:pPr>
              <w:pStyle w:val="a8"/>
              <w:rPr>
                <w:sz w:val="24"/>
                <w:szCs w:val="24"/>
              </w:rPr>
            </w:pPr>
            <w:r w:rsidRPr="00F221B7">
              <w:rPr>
                <w:spacing w:val="-10"/>
                <w:sz w:val="24"/>
                <w:szCs w:val="24"/>
              </w:rPr>
              <w:t>Цель проведения технического обследования</w:t>
            </w:r>
          </w:p>
        </w:tc>
        <w:tc>
          <w:tcPr>
            <w:tcW w:w="6037" w:type="dxa"/>
          </w:tcPr>
          <w:p w:rsidR="00F221B7" w:rsidRPr="004C26E0" w:rsidRDefault="004C26E0" w:rsidP="007A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текущего технического состояния основных несущих строительных конструкций и зданий в целом </w:t>
            </w:r>
            <w:r w:rsidR="007A4513">
              <w:rPr>
                <w:rFonts w:ascii="Times New Roman" w:hAnsi="Times New Roman" w:cs="Times New Roman"/>
                <w:sz w:val="24"/>
                <w:szCs w:val="24"/>
              </w:rPr>
              <w:t xml:space="preserve">(включая определение категории технического состояния) </w:t>
            </w:r>
            <w:r w:rsidRPr="004C26E0">
              <w:rPr>
                <w:rFonts w:ascii="Times New Roman" w:hAnsi="Times New Roman" w:cs="Times New Roman"/>
                <w:sz w:val="24"/>
                <w:szCs w:val="24"/>
              </w:rPr>
              <w:t>с выдачей рекомендаций по их дальнейшей безопасной эксплу</w:t>
            </w:r>
            <w:r w:rsidR="007A4513">
              <w:rPr>
                <w:rFonts w:ascii="Times New Roman" w:hAnsi="Times New Roman" w:cs="Times New Roman"/>
                <w:sz w:val="24"/>
                <w:szCs w:val="24"/>
              </w:rPr>
              <w:t>атации</w:t>
            </w:r>
          </w:p>
        </w:tc>
      </w:tr>
      <w:tr w:rsidR="007A4513" w:rsidRPr="00F221B7" w:rsidTr="007A4513">
        <w:tc>
          <w:tcPr>
            <w:tcW w:w="707" w:type="dxa"/>
          </w:tcPr>
          <w:p w:rsidR="007A4513" w:rsidRPr="00C63DED" w:rsidRDefault="007A4513" w:rsidP="007A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1" w:type="dxa"/>
          </w:tcPr>
          <w:p w:rsidR="007A4513" w:rsidRPr="00D432BF" w:rsidRDefault="007A4513" w:rsidP="007A451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703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Сведения об объектах, попадающих в зону влияния</w:t>
            </w:r>
            <w:r w:rsidRPr="00D432BF">
              <w:t xml:space="preserve">  </w:t>
            </w:r>
          </w:p>
        </w:tc>
        <w:tc>
          <w:tcPr>
            <w:tcW w:w="6037" w:type="dxa"/>
          </w:tcPr>
          <w:p w:rsidR="007A4513" w:rsidRPr="00AB51F9" w:rsidRDefault="007A4513" w:rsidP="00311E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B51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«</w:t>
            </w:r>
            <w:r w:rsidRPr="007A4513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Адрес здания</w:t>
            </w:r>
            <w:r w:rsidR="00CB6D9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, подлежащего обследованию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»</w:t>
            </w:r>
          </w:p>
          <w:p w:rsidR="007A4513" w:rsidRDefault="007A4513" w:rsidP="00311E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B51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2. </w:t>
            </w:r>
            <w:r w:rsidR="00CB6D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«</w:t>
            </w:r>
            <w:r w:rsidR="00CB6D9D" w:rsidRPr="007A4513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Адрес здания</w:t>
            </w:r>
            <w:r w:rsidR="00CB6D9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, подлежащего обследованию»</w:t>
            </w:r>
          </w:p>
          <w:p w:rsidR="007A4513" w:rsidRPr="007A4513" w:rsidRDefault="007A4513" w:rsidP="00311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7A4513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... </w:t>
            </w:r>
            <w:r w:rsidR="00CB6D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«</w:t>
            </w:r>
            <w:r w:rsidR="00CB6D9D" w:rsidRPr="007A4513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Адрес здания</w:t>
            </w:r>
            <w:r w:rsidR="00CB6D9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, подлежащего обследованию»</w:t>
            </w:r>
          </w:p>
        </w:tc>
      </w:tr>
      <w:tr w:rsidR="00F221B7" w:rsidRPr="00F221B7" w:rsidTr="007A4513">
        <w:tc>
          <w:tcPr>
            <w:tcW w:w="707" w:type="dxa"/>
          </w:tcPr>
          <w:p w:rsidR="00F221B7" w:rsidRPr="00F221B7" w:rsidRDefault="007A4513" w:rsidP="00F221B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21B7" w:rsidRPr="00F221B7">
              <w:rPr>
                <w:sz w:val="24"/>
                <w:szCs w:val="24"/>
              </w:rPr>
              <w:t>.</w:t>
            </w:r>
          </w:p>
        </w:tc>
        <w:tc>
          <w:tcPr>
            <w:tcW w:w="2601" w:type="dxa"/>
          </w:tcPr>
          <w:p w:rsidR="00F221B7" w:rsidRPr="00F221B7" w:rsidRDefault="00F221B7" w:rsidP="00F221B7">
            <w:pPr>
              <w:pStyle w:val="a8"/>
              <w:rPr>
                <w:sz w:val="24"/>
                <w:szCs w:val="24"/>
              </w:rPr>
            </w:pPr>
            <w:r w:rsidRPr="00F221B7">
              <w:rPr>
                <w:spacing w:val="-10"/>
                <w:sz w:val="24"/>
                <w:szCs w:val="24"/>
              </w:rPr>
              <w:t>Требования к организации</w:t>
            </w:r>
          </w:p>
        </w:tc>
        <w:tc>
          <w:tcPr>
            <w:tcW w:w="6037" w:type="dxa"/>
          </w:tcPr>
          <w:p w:rsidR="00F221B7" w:rsidRPr="00F221B7" w:rsidRDefault="00F221B7" w:rsidP="00F22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B7">
              <w:rPr>
                <w:rFonts w:ascii="Times New Roman" w:hAnsi="Times New Roman" w:cs="Times New Roman"/>
                <w:sz w:val="24"/>
                <w:szCs w:val="24"/>
              </w:rPr>
              <w:t>Наличие действующих удостоверений СРО, свидетельств о допуске и других необходимых разрешений на выполнение всех видов</w:t>
            </w:r>
            <w:r w:rsidR="00FF1364">
              <w:rPr>
                <w:rFonts w:ascii="Times New Roman" w:hAnsi="Times New Roman" w:cs="Times New Roman"/>
                <w:sz w:val="24"/>
                <w:szCs w:val="24"/>
              </w:rPr>
              <w:t xml:space="preserve"> работ согласно данному заданию</w:t>
            </w:r>
          </w:p>
        </w:tc>
      </w:tr>
      <w:tr w:rsidR="00F221B7" w:rsidRPr="00F221B7" w:rsidTr="007A4513">
        <w:trPr>
          <w:trHeight w:val="70"/>
        </w:trPr>
        <w:tc>
          <w:tcPr>
            <w:tcW w:w="707" w:type="dxa"/>
          </w:tcPr>
          <w:p w:rsidR="00F221B7" w:rsidRPr="00F221B7" w:rsidRDefault="007A4513" w:rsidP="00F221B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221B7" w:rsidRPr="00F221B7">
              <w:rPr>
                <w:sz w:val="24"/>
                <w:szCs w:val="24"/>
              </w:rPr>
              <w:t>.</w:t>
            </w:r>
          </w:p>
        </w:tc>
        <w:tc>
          <w:tcPr>
            <w:tcW w:w="2601" w:type="dxa"/>
          </w:tcPr>
          <w:p w:rsidR="00F221B7" w:rsidRPr="00F221B7" w:rsidRDefault="00F221B7" w:rsidP="00F221B7">
            <w:pPr>
              <w:pStyle w:val="a8"/>
              <w:rPr>
                <w:spacing w:val="-10"/>
                <w:sz w:val="24"/>
                <w:szCs w:val="24"/>
              </w:rPr>
            </w:pPr>
            <w:r w:rsidRPr="00F221B7">
              <w:rPr>
                <w:spacing w:val="-10"/>
                <w:sz w:val="24"/>
                <w:szCs w:val="24"/>
              </w:rPr>
              <w:t xml:space="preserve">Состав работ </w:t>
            </w:r>
          </w:p>
        </w:tc>
        <w:tc>
          <w:tcPr>
            <w:tcW w:w="6037" w:type="dxa"/>
          </w:tcPr>
          <w:p w:rsidR="001C7BE0" w:rsidRPr="00F221B7" w:rsidRDefault="00F221B7" w:rsidP="00F2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B7">
              <w:rPr>
                <w:rFonts w:ascii="Times New Roman" w:hAnsi="Times New Roman" w:cs="Times New Roman"/>
                <w:sz w:val="24"/>
                <w:szCs w:val="24"/>
              </w:rPr>
              <w:t>1). Сбор и анализ исходных</w:t>
            </w:r>
            <w:r w:rsidR="001C7BE0">
              <w:rPr>
                <w:rFonts w:ascii="Times New Roman" w:hAnsi="Times New Roman" w:cs="Times New Roman"/>
                <w:sz w:val="24"/>
                <w:szCs w:val="24"/>
              </w:rPr>
              <w:t xml:space="preserve"> данных по обследуемому объекту.</w:t>
            </w:r>
          </w:p>
          <w:p w:rsidR="001C7BE0" w:rsidRPr="00F221B7" w:rsidRDefault="00F221B7" w:rsidP="00F2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B7">
              <w:rPr>
                <w:rFonts w:ascii="Times New Roman" w:hAnsi="Times New Roman" w:cs="Times New Roman"/>
                <w:sz w:val="24"/>
                <w:szCs w:val="24"/>
              </w:rPr>
              <w:t>2). Проведение обмерных работ в объеме необходимом для проведения данного обследования.</w:t>
            </w:r>
          </w:p>
          <w:p w:rsidR="00F221B7" w:rsidRPr="00F221B7" w:rsidRDefault="00F221B7" w:rsidP="00F2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B7">
              <w:rPr>
                <w:rFonts w:ascii="Times New Roman" w:hAnsi="Times New Roman" w:cs="Times New Roman"/>
                <w:sz w:val="24"/>
                <w:szCs w:val="24"/>
              </w:rPr>
              <w:t>3). Обследование технического состояния основных несущих строительных конструкций обследуем</w:t>
            </w:r>
            <w:r w:rsidR="003F1ED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221B7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3F1ED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21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21B7" w:rsidRPr="00F221B7" w:rsidRDefault="00F221B7" w:rsidP="00F221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B7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осмотр и освидетельствование основных строительных конструкций; </w:t>
            </w:r>
          </w:p>
          <w:p w:rsidR="00F221B7" w:rsidRPr="00F221B7" w:rsidRDefault="00F221B7" w:rsidP="00F221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дефектных участков и оценка степени повреждений;</w:t>
            </w:r>
          </w:p>
          <w:p w:rsidR="00F221B7" w:rsidRPr="00F221B7" w:rsidRDefault="00F221B7" w:rsidP="00F221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B7">
              <w:rPr>
                <w:rFonts w:ascii="Times New Roman" w:hAnsi="Times New Roman" w:cs="Times New Roman"/>
                <w:sz w:val="24"/>
                <w:szCs w:val="24"/>
              </w:rPr>
              <w:t>Фотофиксация дефектов и повреждений</w:t>
            </w:r>
            <w:r w:rsidRPr="00F2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221B7" w:rsidRPr="00F221B7" w:rsidRDefault="00F221B7" w:rsidP="00F221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B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ведомостей дефектов и повреждений; </w:t>
            </w:r>
          </w:p>
          <w:p w:rsidR="00F221B7" w:rsidRPr="00F221B7" w:rsidRDefault="00F221B7" w:rsidP="00F221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1B7">
              <w:rPr>
                <w:rFonts w:ascii="Times New Roman" w:hAnsi="Times New Roman" w:cs="Times New Roman"/>
                <w:sz w:val="24"/>
                <w:szCs w:val="24"/>
              </w:rPr>
              <w:t>Инструментальное обследование основных несущих конс</w:t>
            </w:r>
            <w:r w:rsidR="003F1EDB">
              <w:rPr>
                <w:rFonts w:ascii="Times New Roman" w:hAnsi="Times New Roman" w:cs="Times New Roman"/>
                <w:sz w:val="24"/>
                <w:szCs w:val="24"/>
              </w:rPr>
              <w:t>трукций неразрушающими методами</w:t>
            </w:r>
            <w:r w:rsidR="003F1EDB" w:rsidRPr="003F1E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1EDB" w:rsidRDefault="003F1EDB" w:rsidP="003F1E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2B">
              <w:rPr>
                <w:rFonts w:ascii="Times New Roman" w:eastAsia="Calibri" w:hAnsi="Times New Roman"/>
                <w:sz w:val="24"/>
                <w:szCs w:val="24"/>
              </w:rPr>
              <w:t xml:space="preserve">Проходка шурфов у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обследуемых</w:t>
            </w:r>
            <w:r w:rsidRPr="0076412B">
              <w:rPr>
                <w:rFonts w:ascii="Times New Roman" w:eastAsia="Calibri" w:hAnsi="Times New Roman"/>
                <w:sz w:val="24"/>
                <w:szCs w:val="24"/>
              </w:rPr>
              <w:t xml:space="preserve"> зданий для освидетельствования конструкций и технического состояния фундаментов</w:t>
            </w:r>
            <w:r w:rsidRPr="003F1EDB">
              <w:rPr>
                <w:rFonts w:ascii="Times New Roman" w:eastAsia="Calibri" w:hAnsi="Times New Roman"/>
                <w:sz w:val="24"/>
                <w:szCs w:val="24"/>
              </w:rPr>
              <w:t>;</w:t>
            </w:r>
            <w:r w:rsidRPr="0076412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F1EDB" w:rsidRPr="0076412B" w:rsidRDefault="003F1EDB" w:rsidP="003F1E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Pr="0076412B">
              <w:rPr>
                <w:rFonts w:ascii="Times New Roman" w:eastAsia="Calibri" w:hAnsi="Times New Roman"/>
                <w:sz w:val="24"/>
                <w:szCs w:val="24"/>
              </w:rPr>
              <w:t>еодезический контроль (при необходимости) имеющихся деформаций зданий: крен, неравномерная осадка;</w:t>
            </w:r>
          </w:p>
          <w:p w:rsidR="001C7BE0" w:rsidRPr="00BE7140" w:rsidRDefault="003F1EDB" w:rsidP="001C7B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поверочных расчетов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фундаментов здания</w:t>
            </w:r>
            <w:r w:rsidRPr="002B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(определение расчетного сопротивления </w:t>
            </w:r>
            <w:r w:rsidRPr="003F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несущей способности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грунта в основании)</w:t>
            </w:r>
            <w:r w:rsidR="001C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21B7" w:rsidRPr="00F221B7" w:rsidRDefault="00F221B7" w:rsidP="00F2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B7"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 w:rsidR="001C7BE0" w:rsidRPr="0061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технического заключения по состоянию </w:t>
            </w:r>
            <w:r w:rsidR="001C7BE0" w:rsidRPr="004C26E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несущих строительных конструкций и зданий в целом </w:t>
            </w:r>
            <w:r w:rsidR="001C7BE0">
              <w:rPr>
                <w:rFonts w:ascii="Times New Roman" w:hAnsi="Times New Roman" w:cs="Times New Roman"/>
                <w:sz w:val="24"/>
                <w:szCs w:val="24"/>
              </w:rPr>
              <w:t xml:space="preserve">(включая определение категории технического состояния) </w:t>
            </w:r>
            <w:r w:rsidR="001C7BE0" w:rsidRPr="004C26E0">
              <w:rPr>
                <w:rFonts w:ascii="Times New Roman" w:hAnsi="Times New Roman" w:cs="Times New Roman"/>
                <w:sz w:val="24"/>
                <w:szCs w:val="24"/>
              </w:rPr>
              <w:t>с выдачей рекомендаций по их дальнейшей безопасной эксплу</w:t>
            </w:r>
            <w:r w:rsidR="001C7BE0">
              <w:rPr>
                <w:rFonts w:ascii="Times New Roman" w:hAnsi="Times New Roman" w:cs="Times New Roman"/>
                <w:sz w:val="24"/>
                <w:szCs w:val="24"/>
              </w:rPr>
              <w:t>атации</w:t>
            </w:r>
          </w:p>
        </w:tc>
      </w:tr>
      <w:tr w:rsidR="00F221B7" w:rsidRPr="00F221B7" w:rsidTr="007A4513">
        <w:tc>
          <w:tcPr>
            <w:tcW w:w="707" w:type="dxa"/>
          </w:tcPr>
          <w:p w:rsidR="00F221B7" w:rsidRPr="00F221B7" w:rsidRDefault="001C7BE0" w:rsidP="00F221B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F221B7" w:rsidRPr="00F221B7">
              <w:rPr>
                <w:sz w:val="24"/>
                <w:szCs w:val="24"/>
              </w:rPr>
              <w:t>.</w:t>
            </w:r>
          </w:p>
        </w:tc>
        <w:tc>
          <w:tcPr>
            <w:tcW w:w="2601" w:type="dxa"/>
          </w:tcPr>
          <w:p w:rsidR="00F221B7" w:rsidRPr="00F221B7" w:rsidRDefault="00F221B7" w:rsidP="00F221B7">
            <w:pPr>
              <w:shd w:val="clear" w:color="auto" w:fill="FFFFFF"/>
              <w:spacing w:after="0" w:line="240" w:lineRule="auto"/>
              <w:ind w:right="522" w:firstLine="2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F221B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Отчетная документация</w:t>
            </w:r>
          </w:p>
        </w:tc>
        <w:tc>
          <w:tcPr>
            <w:tcW w:w="6037" w:type="dxa"/>
          </w:tcPr>
          <w:p w:rsidR="00F221B7" w:rsidRPr="00F221B7" w:rsidRDefault="00F221B7" w:rsidP="00F2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B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1C7B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21B7">
              <w:rPr>
                <w:rFonts w:ascii="Times New Roman" w:hAnsi="Times New Roman" w:cs="Times New Roman"/>
                <w:sz w:val="24"/>
                <w:szCs w:val="24"/>
              </w:rPr>
              <w:t xml:space="preserve"> по обследованию технического состояния здани</w:t>
            </w:r>
            <w:r w:rsidR="00FF13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21B7">
              <w:rPr>
                <w:rFonts w:ascii="Times New Roman" w:hAnsi="Times New Roman" w:cs="Times New Roman"/>
                <w:sz w:val="24"/>
                <w:szCs w:val="24"/>
              </w:rPr>
              <w:t xml:space="preserve"> содерж</w:t>
            </w:r>
            <w:r w:rsidR="001C7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21B7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:rsidR="00F221B7" w:rsidRPr="00F221B7" w:rsidRDefault="00F221B7" w:rsidP="00F221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B7">
              <w:rPr>
                <w:rFonts w:ascii="Times New Roman" w:hAnsi="Times New Roman" w:cs="Times New Roman"/>
                <w:sz w:val="24"/>
                <w:szCs w:val="24"/>
              </w:rPr>
              <w:t>Графические материалы (планы, разрезы);</w:t>
            </w:r>
          </w:p>
          <w:p w:rsidR="00F221B7" w:rsidRPr="00F221B7" w:rsidRDefault="00F221B7" w:rsidP="00F221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B7">
              <w:rPr>
                <w:rFonts w:ascii="Times New Roman" w:hAnsi="Times New Roman" w:cs="Times New Roman"/>
                <w:sz w:val="24"/>
                <w:szCs w:val="24"/>
              </w:rPr>
              <w:t>Ведомост</w:t>
            </w:r>
            <w:r w:rsidR="001C7B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364">
              <w:rPr>
                <w:rFonts w:ascii="Times New Roman" w:hAnsi="Times New Roman" w:cs="Times New Roman"/>
                <w:sz w:val="24"/>
                <w:szCs w:val="24"/>
              </w:rPr>
              <w:t xml:space="preserve">дефектов и </w:t>
            </w:r>
            <w:r w:rsidRPr="00F221B7">
              <w:rPr>
                <w:rFonts w:ascii="Times New Roman" w:hAnsi="Times New Roman" w:cs="Times New Roman"/>
                <w:sz w:val="24"/>
                <w:szCs w:val="24"/>
              </w:rPr>
              <w:t>повреждений строительных конструкций;</w:t>
            </w:r>
          </w:p>
          <w:p w:rsidR="00F221B7" w:rsidRDefault="00F221B7" w:rsidP="00F221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B7">
              <w:rPr>
                <w:rFonts w:ascii="Times New Roman" w:hAnsi="Times New Roman" w:cs="Times New Roman"/>
                <w:sz w:val="24"/>
                <w:szCs w:val="24"/>
              </w:rPr>
              <w:t xml:space="preserve">Фотофиксация </w:t>
            </w:r>
            <w:r w:rsidR="00FF1364">
              <w:rPr>
                <w:rFonts w:ascii="Times New Roman" w:hAnsi="Times New Roman" w:cs="Times New Roman"/>
                <w:sz w:val="24"/>
                <w:szCs w:val="24"/>
              </w:rPr>
              <w:t xml:space="preserve">дефектов и </w:t>
            </w:r>
            <w:r w:rsidRPr="00F221B7">
              <w:rPr>
                <w:rFonts w:ascii="Times New Roman" w:hAnsi="Times New Roman" w:cs="Times New Roman"/>
                <w:sz w:val="24"/>
                <w:szCs w:val="24"/>
              </w:rPr>
              <w:t>повреждений;</w:t>
            </w:r>
          </w:p>
          <w:p w:rsidR="001C7BE0" w:rsidRPr="00F221B7" w:rsidRDefault="001C7BE0" w:rsidP="00F221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Поверочные расчеты фундаментов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221B7" w:rsidRPr="00F221B7" w:rsidRDefault="00F221B7" w:rsidP="00F221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B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конструктивной схемы и </w:t>
            </w:r>
            <w:r w:rsidR="00917391">
              <w:rPr>
                <w:rFonts w:ascii="Times New Roman" w:hAnsi="Times New Roman" w:cs="Times New Roman"/>
                <w:sz w:val="24"/>
                <w:szCs w:val="24"/>
              </w:rPr>
              <w:t>основных несущих конструкций</w:t>
            </w:r>
            <w:r w:rsidR="001C7BE0">
              <w:rPr>
                <w:rFonts w:ascii="Times New Roman" w:hAnsi="Times New Roman" w:cs="Times New Roman"/>
                <w:sz w:val="24"/>
                <w:szCs w:val="24"/>
              </w:rPr>
              <w:t xml:space="preserve"> зданий</w:t>
            </w:r>
            <w:r w:rsidR="001C7BE0" w:rsidRPr="001C7B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21B7" w:rsidRPr="00F221B7" w:rsidRDefault="001C7BE0" w:rsidP="001C7B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221B7" w:rsidRPr="00F221B7">
              <w:rPr>
                <w:rFonts w:ascii="Times New Roman" w:hAnsi="Times New Roman" w:cs="Times New Roman"/>
                <w:sz w:val="24"/>
                <w:szCs w:val="24"/>
              </w:rPr>
              <w:t>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 техническому состоянию основных несущих конструкций и зданий в целом</w:t>
            </w:r>
          </w:p>
        </w:tc>
      </w:tr>
      <w:tr w:rsidR="00F221B7" w:rsidRPr="00F221B7" w:rsidTr="007A4513">
        <w:tc>
          <w:tcPr>
            <w:tcW w:w="707" w:type="dxa"/>
          </w:tcPr>
          <w:p w:rsidR="00F221B7" w:rsidRPr="00F221B7" w:rsidRDefault="001C7BE0" w:rsidP="00F221B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221B7" w:rsidRPr="00F221B7">
              <w:rPr>
                <w:sz w:val="24"/>
                <w:szCs w:val="24"/>
              </w:rPr>
              <w:t>.</w:t>
            </w:r>
          </w:p>
        </w:tc>
        <w:tc>
          <w:tcPr>
            <w:tcW w:w="2601" w:type="dxa"/>
          </w:tcPr>
          <w:p w:rsidR="00F221B7" w:rsidRPr="00F221B7" w:rsidRDefault="00F221B7" w:rsidP="00F221B7">
            <w:pPr>
              <w:shd w:val="clear" w:color="auto" w:fill="FFFFFF"/>
              <w:spacing w:after="0" w:line="240" w:lineRule="auto"/>
              <w:ind w:right="522" w:firstLine="2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F221B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Требования к объему, составу работ и предоставляемой документации</w:t>
            </w:r>
          </w:p>
        </w:tc>
        <w:tc>
          <w:tcPr>
            <w:tcW w:w="6037" w:type="dxa"/>
          </w:tcPr>
          <w:p w:rsidR="001C7BE0" w:rsidRPr="002348B9" w:rsidRDefault="001C7BE0" w:rsidP="001C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в соответствии:</w:t>
            </w:r>
          </w:p>
          <w:p w:rsidR="001C7BE0" w:rsidRPr="00F94FE0" w:rsidRDefault="001C7BE0" w:rsidP="001C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ФЗ № 384 от 30.12.2009 Технический регламент безопасности зданий и сооружений;</w:t>
            </w:r>
          </w:p>
          <w:p w:rsidR="001C7BE0" w:rsidRPr="00ED18B8" w:rsidRDefault="001C7BE0" w:rsidP="001C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ГОСТ 31937</w:t>
            </w:r>
            <w:r w:rsidRPr="001C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Здания и сооружения. Правила обследования и мон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иторинга технического </w:t>
            </w:r>
            <w:r w:rsidRPr="00ED1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состояния;</w:t>
            </w:r>
          </w:p>
          <w:p w:rsidR="001C7BE0" w:rsidRPr="00F94FE0" w:rsidRDefault="001C7BE0" w:rsidP="001C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13-102-2003</w:t>
            </w: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обследования несущих строительных конструкций зданий и сооружений</w:t>
            </w:r>
            <w:r w:rsidRPr="00ED1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7BE0" w:rsidRPr="002348B9" w:rsidRDefault="001C7BE0" w:rsidP="001C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8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ВСН 57-88(р)  Положение по техническому обследованию жилых зданий;</w:t>
            </w:r>
          </w:p>
          <w:p w:rsidR="001C7BE0" w:rsidRPr="00F94FE0" w:rsidRDefault="001C7BE0" w:rsidP="001C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CП 20.13330.2016 Нагрузки и воздействия;</w:t>
            </w:r>
          </w:p>
          <w:p w:rsidR="001C7BE0" w:rsidRPr="00F94FE0" w:rsidRDefault="001C7BE0" w:rsidP="001C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 22.13330.2016 Основания зданий и сооружений;</w:t>
            </w:r>
          </w:p>
          <w:p w:rsidR="001C7BE0" w:rsidRPr="000806BB" w:rsidRDefault="001C7BE0" w:rsidP="001C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 15.13330.20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и армокаменные конструкции</w:t>
            </w:r>
            <w:r w:rsidRPr="0008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7BE0" w:rsidRPr="001C7BE0" w:rsidRDefault="001C7BE0" w:rsidP="00311EC1">
            <w:pPr>
              <w:spacing w:after="0"/>
              <w:rPr>
                <w:lang w:eastAsia="ru-RU"/>
              </w:rPr>
            </w:pP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8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ТСН 50-302-2004 Проектирование фундаментов зданий и сооружений в Санкт-Петербурге</w:t>
            </w:r>
          </w:p>
        </w:tc>
      </w:tr>
      <w:tr w:rsidR="00F221B7" w:rsidRPr="00F221B7" w:rsidTr="007A4513">
        <w:tc>
          <w:tcPr>
            <w:tcW w:w="707" w:type="dxa"/>
          </w:tcPr>
          <w:p w:rsidR="00F221B7" w:rsidRPr="00F221B7" w:rsidRDefault="001C7BE0" w:rsidP="00F221B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221B7" w:rsidRPr="00F221B7">
              <w:rPr>
                <w:sz w:val="24"/>
                <w:szCs w:val="24"/>
              </w:rPr>
              <w:t>.</w:t>
            </w:r>
          </w:p>
        </w:tc>
        <w:tc>
          <w:tcPr>
            <w:tcW w:w="2601" w:type="dxa"/>
          </w:tcPr>
          <w:p w:rsidR="00F221B7" w:rsidRPr="00F221B7" w:rsidRDefault="00F221B7" w:rsidP="00F221B7">
            <w:pPr>
              <w:shd w:val="clear" w:color="auto" w:fill="FFFFFF"/>
              <w:spacing w:after="0" w:line="240" w:lineRule="auto"/>
              <w:ind w:right="522" w:firstLine="2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F221B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Срок выполнения работ</w:t>
            </w:r>
          </w:p>
        </w:tc>
        <w:tc>
          <w:tcPr>
            <w:tcW w:w="6037" w:type="dxa"/>
          </w:tcPr>
          <w:p w:rsidR="00F221B7" w:rsidRPr="00F221B7" w:rsidRDefault="001C7BE0" w:rsidP="007B7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3A3" w:rsidRPr="007B73A3">
              <w:rPr>
                <w:rFonts w:ascii="Times New Roman" w:hAnsi="Times New Roman" w:cs="Times New Roman"/>
                <w:sz w:val="24"/>
                <w:szCs w:val="24"/>
              </w:rPr>
              <w:t>Согласно договору</w:t>
            </w:r>
            <w:r w:rsidR="00F221B7" w:rsidRPr="00F221B7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</w:t>
            </w:r>
            <w:r w:rsidR="007B73A3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 w:rsidR="00F221B7" w:rsidRPr="00F221B7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подписания, передачи всех исходных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п. 12) и</w:t>
            </w:r>
            <w:r w:rsidRPr="00F22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допуска «Исполнителя» в обследуемые здания</w:t>
            </w:r>
          </w:p>
        </w:tc>
      </w:tr>
      <w:tr w:rsidR="00F221B7" w:rsidRPr="00F221B7" w:rsidTr="007A4513">
        <w:tc>
          <w:tcPr>
            <w:tcW w:w="707" w:type="dxa"/>
          </w:tcPr>
          <w:p w:rsidR="00F221B7" w:rsidRPr="00F221B7" w:rsidRDefault="00F221B7" w:rsidP="001C7BE0">
            <w:pPr>
              <w:pStyle w:val="a8"/>
              <w:jc w:val="center"/>
              <w:rPr>
                <w:sz w:val="24"/>
                <w:szCs w:val="24"/>
              </w:rPr>
            </w:pPr>
            <w:r w:rsidRPr="00F221B7">
              <w:rPr>
                <w:sz w:val="24"/>
                <w:szCs w:val="24"/>
              </w:rPr>
              <w:lastRenderedPageBreak/>
              <w:br w:type="page"/>
              <w:t>1</w:t>
            </w:r>
            <w:r w:rsidR="001C7BE0">
              <w:rPr>
                <w:sz w:val="24"/>
                <w:szCs w:val="24"/>
              </w:rPr>
              <w:t>1</w:t>
            </w:r>
            <w:r w:rsidRPr="00F221B7">
              <w:rPr>
                <w:sz w:val="24"/>
                <w:szCs w:val="24"/>
              </w:rPr>
              <w:t>.</w:t>
            </w:r>
          </w:p>
        </w:tc>
        <w:tc>
          <w:tcPr>
            <w:tcW w:w="2601" w:type="dxa"/>
          </w:tcPr>
          <w:p w:rsidR="00F221B7" w:rsidRPr="00F221B7" w:rsidRDefault="00F221B7" w:rsidP="00F221B7">
            <w:pPr>
              <w:shd w:val="clear" w:color="auto" w:fill="FFFFFF"/>
              <w:spacing w:after="0" w:line="240" w:lineRule="auto"/>
              <w:ind w:right="522" w:firstLine="2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F221B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Количество экземпляров отчетов</w:t>
            </w:r>
          </w:p>
        </w:tc>
        <w:tc>
          <w:tcPr>
            <w:tcW w:w="6037" w:type="dxa"/>
          </w:tcPr>
          <w:p w:rsidR="00F221B7" w:rsidRPr="001C7BE0" w:rsidRDefault="00F221B7" w:rsidP="001C7BE0">
            <w:pPr>
              <w:spacing w:after="0" w:line="240" w:lineRule="auto"/>
              <w:ind w:left="4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B7">
              <w:rPr>
                <w:rFonts w:ascii="Times New Roman" w:hAnsi="Times New Roman" w:cs="Times New Roman"/>
                <w:sz w:val="24"/>
                <w:szCs w:val="24"/>
              </w:rPr>
              <w:t>«Исполнитель» передает «Заказчику» техническое заключение в сброшюрованном виде в 3-х экз</w:t>
            </w:r>
            <w:r w:rsidR="001C7BE0">
              <w:rPr>
                <w:rFonts w:ascii="Times New Roman" w:hAnsi="Times New Roman" w:cs="Times New Roman"/>
                <w:sz w:val="24"/>
                <w:szCs w:val="24"/>
              </w:rPr>
              <w:t>емплярах</w:t>
            </w:r>
            <w:r w:rsidRPr="00F221B7">
              <w:rPr>
                <w:rFonts w:ascii="Times New Roman" w:hAnsi="Times New Roman" w:cs="Times New Roman"/>
                <w:sz w:val="24"/>
                <w:szCs w:val="24"/>
              </w:rPr>
              <w:t xml:space="preserve"> и 1 экз</w:t>
            </w:r>
            <w:r w:rsidR="001C7BE0">
              <w:rPr>
                <w:rFonts w:ascii="Times New Roman" w:hAnsi="Times New Roman" w:cs="Times New Roman"/>
                <w:sz w:val="24"/>
                <w:szCs w:val="24"/>
              </w:rPr>
              <w:t>емпляр</w:t>
            </w:r>
            <w:r w:rsidRPr="00F221B7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электронном носителе</w:t>
            </w:r>
            <w:r w:rsidR="001C7B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C7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1C7BE0" w:rsidRPr="001C7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7BE0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r w:rsidR="001C7BE0" w:rsidRPr="001C7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E0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1C7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1C7BE0">
              <w:rPr>
                <w:rFonts w:ascii="Times New Roman" w:hAnsi="Times New Roman" w:cs="Times New Roman"/>
                <w:sz w:val="24"/>
                <w:szCs w:val="24"/>
              </w:rPr>
              <w:t>-флеш-накопитель)</w:t>
            </w:r>
          </w:p>
        </w:tc>
      </w:tr>
      <w:tr w:rsidR="00F221B7" w:rsidRPr="00F221B7" w:rsidTr="007A4513">
        <w:trPr>
          <w:trHeight w:val="326"/>
        </w:trPr>
        <w:tc>
          <w:tcPr>
            <w:tcW w:w="707" w:type="dxa"/>
          </w:tcPr>
          <w:p w:rsidR="00F221B7" w:rsidRPr="00F221B7" w:rsidRDefault="00F221B7" w:rsidP="001C7BE0">
            <w:pPr>
              <w:pStyle w:val="a8"/>
              <w:jc w:val="center"/>
              <w:rPr>
                <w:sz w:val="24"/>
                <w:szCs w:val="24"/>
              </w:rPr>
            </w:pPr>
            <w:r w:rsidRPr="00F221B7">
              <w:rPr>
                <w:sz w:val="24"/>
                <w:szCs w:val="24"/>
              </w:rPr>
              <w:t>1</w:t>
            </w:r>
            <w:r w:rsidR="001C7BE0">
              <w:rPr>
                <w:sz w:val="24"/>
                <w:szCs w:val="24"/>
              </w:rPr>
              <w:t>2</w:t>
            </w:r>
            <w:r w:rsidRPr="00F221B7">
              <w:rPr>
                <w:sz w:val="24"/>
                <w:szCs w:val="24"/>
              </w:rPr>
              <w:t>.</w:t>
            </w:r>
          </w:p>
        </w:tc>
        <w:tc>
          <w:tcPr>
            <w:tcW w:w="2601" w:type="dxa"/>
          </w:tcPr>
          <w:p w:rsidR="00F221B7" w:rsidRPr="00F221B7" w:rsidRDefault="00F221B7" w:rsidP="00F221B7">
            <w:pPr>
              <w:shd w:val="clear" w:color="auto" w:fill="FFFFFF"/>
              <w:spacing w:after="0" w:line="240" w:lineRule="auto"/>
              <w:ind w:right="522" w:firstLine="2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F221B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Исходные данные</w:t>
            </w:r>
          </w:p>
        </w:tc>
        <w:tc>
          <w:tcPr>
            <w:tcW w:w="6037" w:type="dxa"/>
          </w:tcPr>
          <w:p w:rsidR="00917391" w:rsidRDefault="00917391" w:rsidP="00F2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ланы ПИБ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</w:t>
            </w:r>
            <w:r w:rsidR="00BE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паспорта всех </w:t>
            </w:r>
            <w:r w:rsidR="00BE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</w:t>
            </w: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обследованию</w:t>
            </w:r>
            <w:r w:rsidRPr="0091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6134" w:rsidRDefault="005A6134" w:rsidP="00F2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057742" w:rsidRPr="0005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57742" w:rsidRPr="000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атериалы инженерно-геологических изысканий</w:t>
            </w:r>
            <w:r w:rsidR="0005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срока их давности (не </w:t>
            </w:r>
            <w:r w:rsidR="007B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5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олее 2-х лет с момента окончания выполненных изысканий до начала обследования)</w:t>
            </w:r>
            <w:r w:rsidR="00057742" w:rsidRPr="0005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5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7742" w:rsidRPr="00057742" w:rsidRDefault="00057742" w:rsidP="00F2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Топографический план участка обследования с указанием подземных инженерных сетей</w:t>
            </w:r>
            <w:r w:rsidRPr="0005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221B7" w:rsidRPr="00057742" w:rsidRDefault="00917391" w:rsidP="00B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5A6134" w:rsidRPr="005A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A6134"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езультаты предыдущих </w:t>
            </w:r>
            <w:r w:rsidR="005A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технических </w:t>
            </w:r>
            <w:r w:rsidR="005A6134"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обследований </w:t>
            </w:r>
            <w:r w:rsidR="005A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</w:t>
            </w:r>
            <w:r w:rsidR="00BE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A6134"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такие имеются</w:t>
            </w:r>
            <w:r w:rsidR="00BE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A6134" w:rsidRPr="005A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221B7" w:rsidRPr="00F221B7" w:rsidTr="007A4513">
        <w:trPr>
          <w:trHeight w:val="758"/>
        </w:trPr>
        <w:tc>
          <w:tcPr>
            <w:tcW w:w="707" w:type="dxa"/>
          </w:tcPr>
          <w:p w:rsidR="00F221B7" w:rsidRPr="00F221B7" w:rsidRDefault="00F221B7" w:rsidP="001C7BE0">
            <w:pPr>
              <w:pStyle w:val="a8"/>
              <w:jc w:val="center"/>
              <w:rPr>
                <w:sz w:val="24"/>
                <w:szCs w:val="24"/>
              </w:rPr>
            </w:pPr>
            <w:r w:rsidRPr="00F221B7">
              <w:rPr>
                <w:sz w:val="24"/>
                <w:szCs w:val="24"/>
              </w:rPr>
              <w:t>1</w:t>
            </w:r>
            <w:r w:rsidR="001C7BE0">
              <w:rPr>
                <w:sz w:val="24"/>
                <w:szCs w:val="24"/>
              </w:rPr>
              <w:t>3</w:t>
            </w:r>
            <w:r w:rsidRPr="00F221B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01" w:type="dxa"/>
          </w:tcPr>
          <w:p w:rsidR="00F221B7" w:rsidRPr="00F221B7" w:rsidRDefault="00F221B7" w:rsidP="00F221B7">
            <w:pPr>
              <w:shd w:val="clear" w:color="auto" w:fill="FFFFFF"/>
              <w:spacing w:after="0" w:line="240" w:lineRule="auto"/>
              <w:ind w:right="522" w:firstLine="2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F221B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Особые условия</w:t>
            </w:r>
          </w:p>
        </w:tc>
        <w:tc>
          <w:tcPr>
            <w:tcW w:w="6037" w:type="dxa"/>
          </w:tcPr>
          <w:p w:rsidR="00F221B7" w:rsidRPr="00F221B7" w:rsidRDefault="00057742" w:rsidP="00F2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5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1B7" w:rsidRPr="00F221B7">
              <w:rPr>
                <w:rFonts w:ascii="Times New Roman" w:hAnsi="Times New Roman" w:cs="Times New Roman"/>
                <w:sz w:val="24"/>
                <w:szCs w:val="24"/>
              </w:rPr>
              <w:t>Заказчик обеспечивает допуск Исполнителя на объект обследования;</w:t>
            </w:r>
          </w:p>
          <w:p w:rsidR="00F221B7" w:rsidRPr="00F221B7" w:rsidRDefault="00057742" w:rsidP="003855E3">
            <w:pPr>
              <w:tabs>
                <w:tab w:val="center" w:pos="504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5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6D9D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передает и согласовывает с «Собственником» </w:t>
            </w:r>
            <w:r w:rsidR="003855E3">
              <w:rPr>
                <w:rFonts w:ascii="Times New Roman" w:hAnsi="Times New Roman" w:cs="Times New Roman"/>
                <w:sz w:val="24"/>
                <w:szCs w:val="24"/>
              </w:rPr>
              <w:t xml:space="preserve"> или «Управляющей компанией» </w:t>
            </w:r>
            <w:r w:rsidR="00CB6D9D">
              <w:rPr>
                <w:rFonts w:ascii="Times New Roman" w:hAnsi="Times New Roman" w:cs="Times New Roman"/>
                <w:sz w:val="24"/>
                <w:szCs w:val="24"/>
              </w:rPr>
              <w:t>обследуемых зданий схемы расположения фундаментных шурфов</w:t>
            </w:r>
            <w:r w:rsidR="003855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6D9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разработанные «Исполнителем»</w:t>
            </w:r>
          </w:p>
        </w:tc>
      </w:tr>
    </w:tbl>
    <w:p w:rsidR="00F221B7" w:rsidRDefault="00F221B7" w:rsidP="00C63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21B7" w:rsidRPr="00C63DED" w:rsidRDefault="00F221B7" w:rsidP="00C63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3DED" w:rsidRPr="00C63DED" w:rsidRDefault="00C63DED" w:rsidP="00980E00">
      <w:pPr>
        <w:spacing w:after="120" w:line="240" w:lineRule="auto"/>
        <w:ind w:righ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48B9" w:rsidRPr="006140A3" w:rsidRDefault="002348B9" w:rsidP="006140A3"/>
    <w:p w:rsidR="002348B9" w:rsidRPr="002348B9" w:rsidRDefault="002348B9" w:rsidP="0023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5FF" w:rsidRDefault="00B225FF"/>
    <w:sectPr w:rsidR="00B225FF" w:rsidSect="001C7D1B">
      <w:headerReference w:type="default" r:id="rId7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B4E" w:rsidRDefault="00B74B4E" w:rsidP="00980E00">
      <w:pPr>
        <w:spacing w:after="0" w:line="240" w:lineRule="auto"/>
      </w:pPr>
      <w:r>
        <w:separator/>
      </w:r>
    </w:p>
  </w:endnote>
  <w:endnote w:type="continuationSeparator" w:id="0">
    <w:p w:rsidR="00B74B4E" w:rsidRDefault="00B74B4E" w:rsidP="0098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B4E" w:rsidRDefault="00B74B4E" w:rsidP="00980E00">
      <w:pPr>
        <w:spacing w:after="0" w:line="240" w:lineRule="auto"/>
      </w:pPr>
      <w:r>
        <w:separator/>
      </w:r>
    </w:p>
  </w:footnote>
  <w:footnote w:type="continuationSeparator" w:id="0">
    <w:p w:rsidR="00B74B4E" w:rsidRDefault="00B74B4E" w:rsidP="0098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00" w:rsidRPr="00980E00" w:rsidRDefault="00980E00" w:rsidP="00980E00">
    <w:pPr>
      <w:pStyle w:val="a3"/>
      <w:jc w:val="right"/>
      <w:rPr>
        <w:rFonts w:ascii="Times New Roman" w:hAnsi="Times New Roman" w:cs="Times New Roman"/>
        <w:i/>
        <w:sz w:val="24"/>
        <w:szCs w:val="24"/>
      </w:rPr>
    </w:pPr>
    <w:r w:rsidRPr="00980E00">
      <w:rPr>
        <w:rFonts w:ascii="Times New Roman" w:hAnsi="Times New Roman" w:cs="Times New Roman"/>
        <w:i/>
        <w:sz w:val="24"/>
        <w:szCs w:val="24"/>
      </w:rPr>
      <w:t xml:space="preserve">Лист </w:t>
    </w:r>
    <w:r w:rsidR="003A1876">
      <w:rPr>
        <w:rFonts w:ascii="Times New Roman" w:hAnsi="Times New Roman" w:cs="Times New Roman"/>
        <w:i/>
        <w:sz w:val="24"/>
        <w:szCs w:val="24"/>
      </w:rPr>
      <w:fldChar w:fldCharType="begin"/>
    </w:r>
    <w:r>
      <w:rPr>
        <w:rFonts w:ascii="Times New Roman" w:hAnsi="Times New Roman" w:cs="Times New Roman"/>
        <w:i/>
        <w:sz w:val="24"/>
        <w:szCs w:val="24"/>
      </w:rPr>
      <w:instrText xml:space="preserve"> PAGE  \* Arabic  \* MERGEFORMAT </w:instrText>
    </w:r>
    <w:r w:rsidR="003A1876">
      <w:rPr>
        <w:rFonts w:ascii="Times New Roman" w:hAnsi="Times New Roman" w:cs="Times New Roman"/>
        <w:i/>
        <w:sz w:val="24"/>
        <w:szCs w:val="24"/>
      </w:rPr>
      <w:fldChar w:fldCharType="separate"/>
    </w:r>
    <w:r w:rsidR="00D0367D">
      <w:rPr>
        <w:rFonts w:ascii="Times New Roman" w:hAnsi="Times New Roman" w:cs="Times New Roman"/>
        <w:i/>
        <w:noProof/>
        <w:sz w:val="24"/>
        <w:szCs w:val="24"/>
      </w:rPr>
      <w:t>2</w:t>
    </w:r>
    <w:r w:rsidR="003A1876">
      <w:rPr>
        <w:rFonts w:ascii="Times New Roman" w:hAnsi="Times New Roman" w:cs="Times New Roman"/>
        <w:i/>
        <w:sz w:val="24"/>
        <w:szCs w:val="24"/>
      </w:rPr>
      <w:fldChar w:fldCharType="end"/>
    </w:r>
    <w:r w:rsidRPr="00980E00">
      <w:rPr>
        <w:rFonts w:ascii="Times New Roman" w:hAnsi="Times New Roman" w:cs="Times New Roman"/>
        <w:i/>
        <w:sz w:val="24"/>
        <w:szCs w:val="24"/>
      </w:rPr>
      <w:t xml:space="preserve">. На </w:t>
    </w:r>
    <w:r w:rsidR="00B74B4E">
      <w:fldChar w:fldCharType="begin"/>
    </w:r>
    <w:r w:rsidR="00B74B4E">
      <w:instrText xml:space="preserve"> NUMPAGES  \* Arabic  \* MERGEFORMAT </w:instrText>
    </w:r>
    <w:r w:rsidR="00B74B4E">
      <w:fldChar w:fldCharType="separate"/>
    </w:r>
    <w:r w:rsidR="00D0367D" w:rsidRPr="00D0367D">
      <w:rPr>
        <w:rFonts w:ascii="Times New Roman" w:hAnsi="Times New Roman" w:cs="Times New Roman"/>
        <w:i/>
        <w:noProof/>
        <w:sz w:val="24"/>
        <w:szCs w:val="24"/>
      </w:rPr>
      <w:t>3</w:t>
    </w:r>
    <w:r w:rsidR="00B74B4E">
      <w:rPr>
        <w:rFonts w:ascii="Times New Roman" w:hAnsi="Times New Roman" w:cs="Times New Roman"/>
        <w:i/>
        <w:noProof/>
        <w:sz w:val="24"/>
        <w:szCs w:val="24"/>
      </w:rPr>
      <w:fldChar w:fldCharType="end"/>
    </w:r>
    <w:r w:rsidRPr="00980E00">
      <w:rPr>
        <w:rFonts w:ascii="Times New Roman" w:hAnsi="Times New Roman" w:cs="Times New Roman"/>
        <w:i/>
        <w:sz w:val="24"/>
        <w:szCs w:val="24"/>
      </w:rPr>
      <w:t xml:space="preserve"> листах</w:t>
    </w:r>
    <w:r>
      <w:rPr>
        <w:rFonts w:ascii="Times New Roman" w:hAnsi="Times New Roman" w:cs="Times New Roman"/>
        <w:i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197"/>
    <w:multiLevelType w:val="hybridMultilevel"/>
    <w:tmpl w:val="EA1E11AA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 w15:restartNumberingAfterBreak="0">
    <w:nsid w:val="08B11052"/>
    <w:multiLevelType w:val="hybridMultilevel"/>
    <w:tmpl w:val="601A6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391D"/>
    <w:multiLevelType w:val="hybridMultilevel"/>
    <w:tmpl w:val="A8E01F7E"/>
    <w:lvl w:ilvl="0" w:tplc="339E82F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B35CC"/>
    <w:multiLevelType w:val="multilevel"/>
    <w:tmpl w:val="4CE2D9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4" w15:restartNumberingAfterBreak="0">
    <w:nsid w:val="784370BC"/>
    <w:multiLevelType w:val="hybridMultilevel"/>
    <w:tmpl w:val="EE667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ED"/>
    <w:rsid w:val="00057742"/>
    <w:rsid w:val="00064B45"/>
    <w:rsid w:val="000806BB"/>
    <w:rsid w:val="000B5B9C"/>
    <w:rsid w:val="001842DB"/>
    <w:rsid w:val="00192B81"/>
    <w:rsid w:val="001C7BE0"/>
    <w:rsid w:val="001C7D1B"/>
    <w:rsid w:val="002348B9"/>
    <w:rsid w:val="002B4373"/>
    <w:rsid w:val="00311EC1"/>
    <w:rsid w:val="003855E3"/>
    <w:rsid w:val="003A1876"/>
    <w:rsid w:val="003B4B9B"/>
    <w:rsid w:val="003C16F4"/>
    <w:rsid w:val="003F1EDB"/>
    <w:rsid w:val="00432EC1"/>
    <w:rsid w:val="004C26E0"/>
    <w:rsid w:val="005516A9"/>
    <w:rsid w:val="00562DC8"/>
    <w:rsid w:val="005915F2"/>
    <w:rsid w:val="005A6134"/>
    <w:rsid w:val="006140A3"/>
    <w:rsid w:val="00670352"/>
    <w:rsid w:val="00722A74"/>
    <w:rsid w:val="0076412B"/>
    <w:rsid w:val="00792311"/>
    <w:rsid w:val="007A4513"/>
    <w:rsid w:val="007B73A3"/>
    <w:rsid w:val="00917391"/>
    <w:rsid w:val="00980E00"/>
    <w:rsid w:val="009A6B6E"/>
    <w:rsid w:val="00A77DA2"/>
    <w:rsid w:val="00AB51F9"/>
    <w:rsid w:val="00AD638E"/>
    <w:rsid w:val="00B225FF"/>
    <w:rsid w:val="00B37CED"/>
    <w:rsid w:val="00B74B4E"/>
    <w:rsid w:val="00BE7140"/>
    <w:rsid w:val="00C63DED"/>
    <w:rsid w:val="00CB6D9D"/>
    <w:rsid w:val="00D0367D"/>
    <w:rsid w:val="00D21FDC"/>
    <w:rsid w:val="00E03F95"/>
    <w:rsid w:val="00ED18B8"/>
    <w:rsid w:val="00F221B7"/>
    <w:rsid w:val="00F357BB"/>
    <w:rsid w:val="00F94FE0"/>
    <w:rsid w:val="00FB71E3"/>
    <w:rsid w:val="00FF1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A6E25-D786-4A21-983C-5562F271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52"/>
  </w:style>
  <w:style w:type="paragraph" w:styleId="1">
    <w:name w:val="heading 1"/>
    <w:basedOn w:val="a"/>
    <w:next w:val="a"/>
    <w:link w:val="10"/>
    <w:uiPriority w:val="9"/>
    <w:qFormat/>
    <w:rsid w:val="00F221B7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E00"/>
  </w:style>
  <w:style w:type="paragraph" w:styleId="a5">
    <w:name w:val="footer"/>
    <w:basedOn w:val="a"/>
    <w:link w:val="a6"/>
    <w:uiPriority w:val="99"/>
    <w:unhideWhenUsed/>
    <w:rsid w:val="0098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E00"/>
  </w:style>
  <w:style w:type="paragraph" w:styleId="a7">
    <w:name w:val="List Paragraph"/>
    <w:basedOn w:val="a"/>
    <w:uiPriority w:val="34"/>
    <w:qFormat/>
    <w:rsid w:val="007923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21B7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8">
    <w:name w:val="No Spacing"/>
    <w:uiPriority w:val="1"/>
    <w:qFormat/>
    <w:rsid w:val="00F22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7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2600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91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072080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0047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814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4093874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 ЛенТИСИЗ</dc:creator>
  <cp:keywords/>
  <dc:description/>
  <cp:lastModifiedBy>Валерий</cp:lastModifiedBy>
  <cp:revision>2</cp:revision>
  <cp:lastPrinted>2022-01-11T13:34:00Z</cp:lastPrinted>
  <dcterms:created xsi:type="dcterms:W3CDTF">2022-04-25T08:13:00Z</dcterms:created>
  <dcterms:modified xsi:type="dcterms:W3CDTF">2022-04-25T08:13:00Z</dcterms:modified>
</cp:coreProperties>
</file>